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7A75F" w14:textId="11B0971F" w:rsidR="0049670A" w:rsidRPr="0049670A" w:rsidRDefault="0049670A" w:rsidP="0049670A">
      <w:pPr>
        <w:spacing w:after="120" w:line="240" w:lineRule="auto"/>
        <w:contextualSpacing/>
        <w:rPr>
          <w:rFonts w:ascii="Verdana" w:hAnsi="Verdana"/>
          <w:b/>
          <w:bCs/>
          <w:sz w:val="28"/>
          <w:szCs w:val="28"/>
        </w:rPr>
      </w:pPr>
      <w:r w:rsidRPr="0049670A">
        <w:rPr>
          <w:rFonts w:ascii="Verdana" w:hAnsi="Verdana"/>
          <w:b/>
          <w:bCs/>
          <w:sz w:val="28"/>
          <w:szCs w:val="28"/>
        </w:rPr>
        <w:t>Specifications for DC</w:t>
      </w:r>
      <w:r w:rsidR="00206BDC">
        <w:rPr>
          <w:rFonts w:ascii="Verdana" w:hAnsi="Verdana"/>
          <w:b/>
          <w:bCs/>
          <w:sz w:val="28"/>
          <w:szCs w:val="28"/>
          <w:lang w:val="en-US"/>
        </w:rPr>
        <w:t>2</w:t>
      </w:r>
      <w:r w:rsidRPr="0049670A">
        <w:rPr>
          <w:rFonts w:ascii="Verdana" w:hAnsi="Verdana"/>
          <w:b/>
          <w:bCs/>
          <w:sz w:val="28"/>
          <w:szCs w:val="28"/>
        </w:rPr>
        <w:t>00</w:t>
      </w:r>
    </w:p>
    <w:p w14:paraId="6D16CE4E" w14:textId="77777777" w:rsidR="0049670A" w:rsidRDefault="0049670A" w:rsidP="0049670A">
      <w:pPr>
        <w:spacing w:after="120" w:line="240" w:lineRule="auto"/>
        <w:contextualSpacing/>
        <w:rPr>
          <w:rFonts w:ascii="Verdana" w:hAnsi="Verdana"/>
        </w:rPr>
      </w:pPr>
    </w:p>
    <w:p w14:paraId="4C9BC96D" w14:textId="459471DC" w:rsidR="0049670A" w:rsidRDefault="00206BDC" w:rsidP="00206BDC">
      <w:pPr>
        <w:spacing w:after="120" w:line="240" w:lineRule="auto"/>
        <w:contextualSpacing/>
        <w:rPr>
          <w:rFonts w:ascii="Verdana" w:hAnsi="Verdana"/>
        </w:rPr>
      </w:pPr>
      <w:r w:rsidRPr="00206BDC">
        <w:rPr>
          <w:rFonts w:ascii="Verdana" w:hAnsi="Verdana"/>
        </w:rPr>
        <w:t>ASSA ABLOY Door Closer DC200 featuring rack and</w:t>
      </w:r>
      <w:r>
        <w:rPr>
          <w:rFonts w:ascii="Verdana" w:hAnsi="Verdana"/>
          <w:lang w:val="en-US"/>
        </w:rPr>
        <w:t xml:space="preserve"> </w:t>
      </w:r>
      <w:r w:rsidRPr="00206BDC">
        <w:rPr>
          <w:rFonts w:ascii="Verdana" w:hAnsi="Verdana"/>
        </w:rPr>
        <w:t>pinion technology in compliance with EN 1154</w:t>
      </w:r>
    </w:p>
    <w:p w14:paraId="46BDC786" w14:textId="77777777" w:rsidR="001835FF" w:rsidRPr="0049670A" w:rsidRDefault="001835FF" w:rsidP="001835FF">
      <w:pPr>
        <w:spacing w:after="120" w:line="240" w:lineRule="auto"/>
        <w:contextualSpacing/>
        <w:rPr>
          <w:rFonts w:ascii="Verdana" w:hAnsi="Verdana"/>
        </w:rPr>
      </w:pPr>
    </w:p>
    <w:p w14:paraId="37F8CB8E" w14:textId="6EB964A1" w:rsidR="001835FF" w:rsidRPr="00206BDC" w:rsidRDefault="001835FF" w:rsidP="00206BDC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Verdana" w:hAnsi="Verdana"/>
        </w:rPr>
      </w:pPr>
      <w:r w:rsidRPr="00206BDC">
        <w:rPr>
          <w:rFonts w:ascii="Verdana" w:hAnsi="Verdana"/>
        </w:rPr>
        <w:t xml:space="preserve">Closing power adjustable, </w:t>
      </w:r>
      <w:r w:rsidR="00206BDC" w:rsidRPr="00206BDC">
        <w:rPr>
          <w:rFonts w:ascii="Verdana" w:hAnsi="Verdana"/>
        </w:rPr>
        <w:t>EN size 2-4, for</w:t>
      </w:r>
      <w:r w:rsidR="00206BDC" w:rsidRPr="00206BDC">
        <w:rPr>
          <w:rFonts w:ascii="Verdana" w:hAnsi="Verdana"/>
          <w:lang w:val="en-US"/>
        </w:rPr>
        <w:t xml:space="preserve"> </w:t>
      </w:r>
      <w:r w:rsidR="00206BDC" w:rsidRPr="00206BDC">
        <w:rPr>
          <w:rFonts w:ascii="Verdana" w:hAnsi="Verdana"/>
        </w:rPr>
        <w:t>doors up to 1100 mm</w:t>
      </w:r>
      <w:r w:rsidRPr="00206BDC">
        <w:rPr>
          <w:rFonts w:ascii="Verdana" w:hAnsi="Verdana"/>
        </w:rPr>
        <w:t xml:space="preserve"> </w:t>
      </w:r>
      <w:r w:rsidRPr="00206BDC">
        <w:rPr>
          <w:rFonts w:ascii="Verdana" w:hAnsi="Verdana"/>
          <w:lang w:val="en-US"/>
        </w:rPr>
        <w:t>width</w:t>
      </w:r>
    </w:p>
    <w:p w14:paraId="2FB36966" w14:textId="77777777" w:rsidR="001835FF" w:rsidRDefault="001835FF" w:rsidP="001835FF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1835FF">
        <w:rPr>
          <w:rFonts w:ascii="Verdana" w:hAnsi="Verdana"/>
        </w:rPr>
        <w:t>Closing speed, latching speed and backcheck</w:t>
      </w:r>
      <w:r>
        <w:rPr>
          <w:rFonts w:ascii="Verdana" w:hAnsi="Verdana"/>
          <w:lang w:val="en-US"/>
        </w:rPr>
        <w:t xml:space="preserve"> </w:t>
      </w:r>
      <w:r w:rsidRPr="001835FF">
        <w:rPr>
          <w:rFonts w:ascii="Verdana" w:hAnsi="Verdana"/>
        </w:rPr>
        <w:t>adjustable via front facing regulating valves</w:t>
      </w:r>
    </w:p>
    <w:p w14:paraId="0B6310E6" w14:textId="77777777" w:rsidR="001835FF" w:rsidRDefault="001835FF" w:rsidP="001835FF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1835FF">
        <w:rPr>
          <w:rFonts w:ascii="Verdana" w:hAnsi="Verdana"/>
        </w:rPr>
        <w:t>Can be used with integrated concealed mounting</w:t>
      </w:r>
      <w:r>
        <w:rPr>
          <w:rFonts w:ascii="Verdana" w:hAnsi="Verdana"/>
          <w:lang w:val="en-US"/>
        </w:rPr>
        <w:t xml:space="preserve"> </w:t>
      </w:r>
      <w:r w:rsidRPr="001835FF">
        <w:rPr>
          <w:rFonts w:ascii="Verdana" w:hAnsi="Verdana"/>
        </w:rPr>
        <w:t>plate, suitable for fire and smoke protection doors</w:t>
      </w:r>
    </w:p>
    <w:p w14:paraId="4742390B" w14:textId="77777777" w:rsidR="001835FF" w:rsidRDefault="001835FF" w:rsidP="001835FF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1835FF">
        <w:rPr>
          <w:rFonts w:ascii="Verdana" w:hAnsi="Verdana"/>
        </w:rPr>
        <w:t>CE approved</w:t>
      </w:r>
    </w:p>
    <w:p w14:paraId="23FAEB81" w14:textId="77777777" w:rsidR="001835FF" w:rsidRDefault="001835FF" w:rsidP="001835FF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1835FF">
        <w:rPr>
          <w:rFonts w:ascii="Verdana" w:hAnsi="Verdana"/>
        </w:rPr>
        <w:t>14 mm height adjustable arm system for ease of</w:t>
      </w:r>
      <w:r>
        <w:rPr>
          <w:rFonts w:ascii="Verdana" w:hAnsi="Verdana"/>
          <w:lang w:val="en-US"/>
        </w:rPr>
        <w:t xml:space="preserve"> </w:t>
      </w:r>
      <w:r w:rsidRPr="001835FF">
        <w:rPr>
          <w:rFonts w:ascii="Verdana" w:hAnsi="Verdana"/>
        </w:rPr>
        <w:t>fitting</w:t>
      </w:r>
    </w:p>
    <w:p w14:paraId="3B681F51" w14:textId="3D50825B" w:rsidR="0049670A" w:rsidRPr="001835FF" w:rsidRDefault="001835FF" w:rsidP="001835FF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1835FF">
        <w:rPr>
          <w:rFonts w:ascii="Verdana" w:hAnsi="Verdana"/>
        </w:rPr>
        <w:t>Suitable for left</w:t>
      </w:r>
      <w:r>
        <w:rPr>
          <w:rFonts w:ascii="Verdana" w:hAnsi="Verdana"/>
          <w:lang w:val="en-US"/>
        </w:rPr>
        <w:t>-</w:t>
      </w:r>
      <w:r w:rsidRPr="001835FF">
        <w:rPr>
          <w:rFonts w:ascii="Verdana" w:hAnsi="Verdana"/>
        </w:rPr>
        <w:t xml:space="preserve"> and right</w:t>
      </w:r>
      <w:r>
        <w:rPr>
          <w:rFonts w:ascii="Verdana" w:hAnsi="Verdana"/>
          <w:lang w:val="en-US"/>
        </w:rPr>
        <w:t>-</w:t>
      </w:r>
      <w:r w:rsidRPr="001835FF">
        <w:rPr>
          <w:rFonts w:ascii="Verdana" w:hAnsi="Verdana"/>
        </w:rPr>
        <w:t>handed doors</w:t>
      </w:r>
    </w:p>
    <w:p w14:paraId="5F0D4755" w14:textId="77777777" w:rsidR="001835FF" w:rsidRDefault="001835FF" w:rsidP="0049670A">
      <w:pPr>
        <w:spacing w:after="120" w:line="240" w:lineRule="auto"/>
        <w:rPr>
          <w:rFonts w:ascii="Verdana" w:hAnsi="Verdana"/>
          <w:b/>
          <w:bCs/>
          <w:sz w:val="24"/>
          <w:szCs w:val="24"/>
        </w:rPr>
      </w:pPr>
    </w:p>
    <w:p w14:paraId="588FC56B" w14:textId="52B40414" w:rsidR="0049670A" w:rsidRPr="0049670A" w:rsidRDefault="0049670A" w:rsidP="0049670A">
      <w:pPr>
        <w:spacing w:after="120" w:line="240" w:lineRule="auto"/>
        <w:rPr>
          <w:rFonts w:ascii="Verdana" w:hAnsi="Verdana"/>
          <w:b/>
          <w:bCs/>
          <w:sz w:val="24"/>
          <w:szCs w:val="24"/>
        </w:rPr>
      </w:pPr>
      <w:r w:rsidRPr="0049670A">
        <w:rPr>
          <w:rFonts w:ascii="Verdana" w:hAnsi="Verdana"/>
          <w:b/>
          <w:bCs/>
          <w:sz w:val="24"/>
          <w:szCs w:val="24"/>
        </w:rPr>
        <w:t>Accessories</w:t>
      </w:r>
    </w:p>
    <w:p w14:paraId="2C216E41" w14:textId="77777777" w:rsidR="001835FF" w:rsidRPr="001835FF" w:rsidRDefault="001835FF" w:rsidP="001835FF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1835FF">
        <w:rPr>
          <w:rFonts w:ascii="Verdana" w:hAnsi="Verdana"/>
        </w:rPr>
        <w:t>Link arm L190</w:t>
      </w:r>
    </w:p>
    <w:p w14:paraId="4B084B6B" w14:textId="74D24924" w:rsidR="001835FF" w:rsidRPr="001835FF" w:rsidRDefault="001835FF" w:rsidP="001835FF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1835FF">
        <w:rPr>
          <w:rFonts w:ascii="Verdana" w:hAnsi="Verdana"/>
        </w:rPr>
        <w:t xml:space="preserve">Hold-open link arm L191 </w:t>
      </w:r>
      <w:r>
        <w:rPr>
          <w:rFonts w:ascii="Verdana" w:hAnsi="Verdana"/>
        </w:rPr>
        <w:br/>
      </w:r>
      <w:r w:rsidRPr="001835FF">
        <w:rPr>
          <w:rFonts w:ascii="Verdana" w:hAnsi="Verdana"/>
        </w:rPr>
        <w:t>(</w:t>
      </w:r>
      <w:r>
        <w:rPr>
          <w:rFonts w:ascii="Verdana" w:hAnsi="Verdana"/>
          <w:lang w:val="en-US"/>
        </w:rPr>
        <w:t>c</w:t>
      </w:r>
      <w:r w:rsidRPr="001835FF">
        <w:rPr>
          <w:rFonts w:ascii="Verdana" w:hAnsi="Verdana"/>
        </w:rPr>
        <w:t>annot be used with fire and smoke protection doors)</w:t>
      </w:r>
    </w:p>
    <w:p w14:paraId="18422921" w14:textId="1EEBD092" w:rsidR="001835FF" w:rsidRPr="001835FF" w:rsidRDefault="001835FF" w:rsidP="001835FF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1835FF">
        <w:rPr>
          <w:rFonts w:ascii="Verdana" w:hAnsi="Verdana"/>
        </w:rPr>
        <w:t>Mounting plate A120</w:t>
      </w:r>
    </w:p>
    <w:p w14:paraId="3D30A7FC" w14:textId="2C8EDD63" w:rsidR="001835FF" w:rsidRPr="001835FF" w:rsidRDefault="001835FF" w:rsidP="001835FF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1835FF">
        <w:rPr>
          <w:rFonts w:ascii="Verdana" w:hAnsi="Verdana"/>
        </w:rPr>
        <w:t>Angle bracket A123</w:t>
      </w:r>
    </w:p>
    <w:p w14:paraId="3BD557D1" w14:textId="3039CF00" w:rsidR="001835FF" w:rsidRPr="001835FF" w:rsidRDefault="001835FF" w:rsidP="001835FF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1835FF">
        <w:rPr>
          <w:rFonts w:ascii="Verdana" w:hAnsi="Verdana"/>
        </w:rPr>
        <w:t>Parallel arm bracket for parallel arm mounting A154</w:t>
      </w:r>
    </w:p>
    <w:p w14:paraId="0296B23D" w14:textId="60245188" w:rsidR="001835FF" w:rsidRPr="001835FF" w:rsidRDefault="001835FF" w:rsidP="001835FF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1835FF">
        <w:rPr>
          <w:rFonts w:ascii="Verdana" w:hAnsi="Verdana"/>
        </w:rPr>
        <w:t>Glass door shoe A16</w:t>
      </w:r>
      <w:r w:rsidR="00206BDC">
        <w:rPr>
          <w:rFonts w:ascii="Verdana" w:hAnsi="Verdana"/>
          <w:lang w:val="en-US"/>
        </w:rPr>
        <w:t>4</w:t>
      </w:r>
    </w:p>
    <w:p w14:paraId="0A099AF0" w14:textId="245A3B19" w:rsidR="0049670A" w:rsidRPr="001835FF" w:rsidRDefault="001835FF" w:rsidP="001835FF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1835FF">
        <w:rPr>
          <w:rFonts w:ascii="Verdana" w:hAnsi="Verdana"/>
        </w:rPr>
        <w:t xml:space="preserve">Full </w:t>
      </w:r>
      <w:proofErr w:type="gramStart"/>
      <w:r w:rsidRPr="001835FF">
        <w:rPr>
          <w:rFonts w:ascii="Verdana" w:hAnsi="Verdana"/>
        </w:rPr>
        <w:t>stainless steel</w:t>
      </w:r>
      <w:proofErr w:type="gramEnd"/>
      <w:r w:rsidRPr="001835FF">
        <w:rPr>
          <w:rFonts w:ascii="Verdana" w:hAnsi="Verdana"/>
        </w:rPr>
        <w:t xml:space="preserve"> cover A17</w:t>
      </w:r>
      <w:r w:rsidR="00206BDC">
        <w:rPr>
          <w:rFonts w:ascii="Verdana" w:hAnsi="Verdana"/>
          <w:lang w:val="en-US"/>
        </w:rPr>
        <w:t>2</w:t>
      </w:r>
    </w:p>
    <w:p w14:paraId="05257DB5" w14:textId="77777777" w:rsidR="001835FF" w:rsidRDefault="001835FF" w:rsidP="0049670A">
      <w:pPr>
        <w:spacing w:after="120" w:line="240" w:lineRule="auto"/>
        <w:rPr>
          <w:rFonts w:ascii="Verdana" w:hAnsi="Verdana"/>
          <w:b/>
          <w:bCs/>
          <w:sz w:val="24"/>
          <w:szCs w:val="24"/>
          <w:lang w:val="en-GB"/>
        </w:rPr>
      </w:pPr>
    </w:p>
    <w:p w14:paraId="4A78B0DB" w14:textId="29BE5090" w:rsidR="0049670A" w:rsidRPr="0049670A" w:rsidRDefault="0049670A" w:rsidP="0049670A">
      <w:pPr>
        <w:spacing w:after="120" w:line="240" w:lineRule="auto"/>
        <w:rPr>
          <w:rFonts w:ascii="Verdana" w:hAnsi="Verdana"/>
          <w:b/>
          <w:bCs/>
          <w:sz w:val="24"/>
          <w:szCs w:val="24"/>
          <w:lang w:val="en-US"/>
        </w:rPr>
      </w:pPr>
      <w:r w:rsidRPr="0049670A">
        <w:rPr>
          <w:rFonts w:ascii="Verdana" w:hAnsi="Verdana"/>
          <w:b/>
          <w:bCs/>
          <w:sz w:val="24"/>
          <w:szCs w:val="24"/>
          <w:lang w:val="en-GB"/>
        </w:rPr>
        <w:t>Colours</w:t>
      </w:r>
      <w:r>
        <w:rPr>
          <w:rFonts w:ascii="Verdana" w:hAnsi="Verdana"/>
          <w:b/>
          <w:bCs/>
          <w:sz w:val="24"/>
          <w:szCs w:val="24"/>
          <w:lang w:val="en-US"/>
        </w:rPr>
        <w:t>/Finishes</w:t>
      </w:r>
    </w:p>
    <w:p w14:paraId="26F6EE52" w14:textId="77777777" w:rsid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Silver EV1</w:t>
      </w:r>
    </w:p>
    <w:p w14:paraId="200A0A9D" w14:textId="77777777" w:rsid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White, similar to</w:t>
      </w:r>
      <w:r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RAL9016</w:t>
      </w:r>
    </w:p>
    <w:p w14:paraId="3C062399" w14:textId="77777777" w:rsid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Brown, similar to</w:t>
      </w:r>
      <w:r w:rsidRPr="0049670A"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RAL8014</w:t>
      </w:r>
    </w:p>
    <w:p w14:paraId="24E13203" w14:textId="77777777" w:rsid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Black, similar to</w:t>
      </w:r>
      <w:r w:rsidRPr="0049670A"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RAL9005</w:t>
      </w:r>
    </w:p>
    <w:p w14:paraId="35C4658D" w14:textId="78F44618" w:rsidR="0049670A" w:rsidRP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Customised finishes</w:t>
      </w:r>
      <w:r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available on request</w:t>
      </w:r>
    </w:p>
    <w:sectPr w:rsidR="0049670A" w:rsidRPr="0049670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4A8CD" w14:textId="77777777" w:rsidR="002954F7" w:rsidRDefault="002954F7" w:rsidP="002954F7">
      <w:pPr>
        <w:spacing w:after="0" w:line="240" w:lineRule="auto"/>
      </w:pPr>
      <w:r>
        <w:separator/>
      </w:r>
    </w:p>
  </w:endnote>
  <w:endnote w:type="continuationSeparator" w:id="0">
    <w:p w14:paraId="484AD5CC" w14:textId="77777777" w:rsidR="002954F7" w:rsidRDefault="002954F7" w:rsidP="0029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58338" w14:textId="77777777" w:rsidR="002954F7" w:rsidRDefault="002954F7" w:rsidP="002954F7">
      <w:pPr>
        <w:spacing w:after="0" w:line="240" w:lineRule="auto"/>
      </w:pPr>
      <w:r>
        <w:separator/>
      </w:r>
    </w:p>
  </w:footnote>
  <w:footnote w:type="continuationSeparator" w:id="0">
    <w:p w14:paraId="5777D976" w14:textId="77777777" w:rsidR="002954F7" w:rsidRDefault="002954F7" w:rsidP="00295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F7965" w14:textId="162FBD43" w:rsidR="002954F7" w:rsidRDefault="002954F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027A80" wp14:editId="68C0F30C">
          <wp:simplePos x="0" y="0"/>
          <wp:positionH relativeFrom="column">
            <wp:posOffset>4893868</wp:posOffset>
          </wp:positionH>
          <wp:positionV relativeFrom="paragraph">
            <wp:posOffset>-142799</wp:posOffset>
          </wp:positionV>
          <wp:extent cx="1372235" cy="189230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8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62B2"/>
    <w:multiLevelType w:val="hybridMultilevel"/>
    <w:tmpl w:val="4A1EB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A120C"/>
    <w:multiLevelType w:val="hybridMultilevel"/>
    <w:tmpl w:val="37007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42105"/>
    <w:multiLevelType w:val="hybridMultilevel"/>
    <w:tmpl w:val="DD3E3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15055">
    <w:abstractNumId w:val="1"/>
  </w:num>
  <w:num w:numId="2" w16cid:durableId="1079474194">
    <w:abstractNumId w:val="0"/>
  </w:num>
  <w:num w:numId="3" w16cid:durableId="278150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0A"/>
    <w:rsid w:val="000D02CD"/>
    <w:rsid w:val="001835FF"/>
    <w:rsid w:val="00206BDC"/>
    <w:rsid w:val="002954F7"/>
    <w:rsid w:val="0049670A"/>
    <w:rsid w:val="005B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1518B6F3"/>
  <w15:chartTrackingRefBased/>
  <w15:docId w15:val="{98696E01-EF3A-4794-868F-2AD6C5DA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7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4F7"/>
  </w:style>
  <w:style w:type="paragraph" w:styleId="Footer">
    <w:name w:val="footer"/>
    <w:basedOn w:val="Normal"/>
    <w:link w:val="FooterChar"/>
    <w:uiPriority w:val="99"/>
    <w:unhideWhenUsed/>
    <w:rsid w:val="00295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Stoye</dc:creator>
  <cp:keywords/>
  <dc:description/>
  <cp:lastModifiedBy>Romina Stoye</cp:lastModifiedBy>
  <cp:revision>4</cp:revision>
  <dcterms:created xsi:type="dcterms:W3CDTF">2023-08-29T13:26:00Z</dcterms:created>
  <dcterms:modified xsi:type="dcterms:W3CDTF">2023-08-29T13:41:00Z</dcterms:modified>
</cp:coreProperties>
</file>