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A75F" w14:textId="04820B29" w:rsidR="0049670A" w:rsidRPr="00DA5ADE" w:rsidRDefault="0049670A" w:rsidP="0049670A">
      <w:pPr>
        <w:spacing w:after="120" w:line="240" w:lineRule="auto"/>
        <w:contextualSpacing/>
        <w:rPr>
          <w:rFonts w:ascii="Verdana" w:hAnsi="Verdana"/>
          <w:b/>
          <w:bCs/>
          <w:sz w:val="28"/>
          <w:szCs w:val="28"/>
          <w:lang w:val="en-US"/>
        </w:rPr>
      </w:pPr>
      <w:r w:rsidRPr="0049670A">
        <w:rPr>
          <w:rFonts w:ascii="Verdana" w:hAnsi="Verdana"/>
          <w:b/>
          <w:bCs/>
          <w:sz w:val="28"/>
          <w:szCs w:val="28"/>
        </w:rPr>
        <w:t>Specifications for DC700</w:t>
      </w:r>
      <w:r w:rsidR="00DA5ADE">
        <w:rPr>
          <w:rFonts w:ascii="Verdana" w:hAnsi="Verdana"/>
          <w:b/>
          <w:bCs/>
          <w:sz w:val="28"/>
          <w:szCs w:val="28"/>
          <w:lang w:val="en-US"/>
        </w:rPr>
        <w:t>G-FT</w:t>
      </w:r>
    </w:p>
    <w:p w14:paraId="6D16CE4E" w14:textId="77777777" w:rsidR="0049670A" w:rsidRDefault="0049670A" w:rsidP="0049670A">
      <w:pPr>
        <w:spacing w:after="120" w:line="240" w:lineRule="auto"/>
        <w:contextualSpacing/>
        <w:rPr>
          <w:rFonts w:ascii="Verdana" w:hAnsi="Verdana"/>
        </w:rPr>
      </w:pPr>
    </w:p>
    <w:p w14:paraId="0B7C505C" w14:textId="61D45B88" w:rsidR="0049670A" w:rsidRDefault="00DA5ADE" w:rsidP="00DA5ADE">
      <w:pPr>
        <w:spacing w:after="120" w:line="240" w:lineRule="auto"/>
        <w:contextualSpacing/>
        <w:rPr>
          <w:rFonts w:ascii="Verdana" w:hAnsi="Verdana"/>
        </w:rPr>
      </w:pPr>
      <w:r w:rsidRPr="00DA5ADE">
        <w:rPr>
          <w:rFonts w:ascii="Verdana" w:hAnsi="Verdana"/>
        </w:rPr>
        <w:t>ASSA ABLOY door closer with Cam-Motion</w:t>
      </w:r>
      <w:r w:rsidRPr="00DA5ADE">
        <w:rPr>
          <w:rFonts w:ascii="Verdana" w:hAnsi="Verdana"/>
          <w:vertAlign w:val="superscript"/>
          <w:lang w:val="en-US"/>
        </w:rPr>
        <w:t>®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technology; extended mounting plate and integrated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 xml:space="preserve">latch bolt, guide rail with integrated </w:t>
      </w:r>
      <w:proofErr w:type="spellStart"/>
      <w:r w:rsidRPr="00DA5ADE">
        <w:rPr>
          <w:rFonts w:ascii="Verdana" w:hAnsi="Verdana"/>
        </w:rPr>
        <w:t>effeff</w:t>
      </w:r>
      <w:proofErr w:type="spellEnd"/>
      <w:r w:rsidRPr="00DA5ADE">
        <w:rPr>
          <w:rFonts w:ascii="Verdana" w:hAnsi="Verdana"/>
        </w:rPr>
        <w:t xml:space="preserve"> escape door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strike 332, 24V DC</w:t>
      </w:r>
    </w:p>
    <w:p w14:paraId="4C9BC96D" w14:textId="77777777" w:rsidR="0049670A" w:rsidRPr="0049670A" w:rsidRDefault="0049670A" w:rsidP="00DA5ADE">
      <w:pPr>
        <w:pStyle w:val="ListParagraph"/>
        <w:spacing w:after="120" w:line="240" w:lineRule="auto"/>
        <w:ind w:left="714"/>
        <w:contextualSpacing w:val="0"/>
        <w:rPr>
          <w:rFonts w:ascii="Verdana" w:hAnsi="Verdana"/>
        </w:rPr>
      </w:pPr>
    </w:p>
    <w:p w14:paraId="3D6C9C9F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Closing force continuously adjustable, EN size 3-6</w:t>
      </w:r>
    </w:p>
    <w:p w14:paraId="37FE8A74" w14:textId="79F02694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Door closer approved in line with EN 1154, with CE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mark</w:t>
      </w:r>
    </w:p>
    <w:p w14:paraId="6004948C" w14:textId="4BF94380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 xml:space="preserve">Escape </w:t>
      </w:r>
      <w:r w:rsidRPr="00DA5ADE">
        <w:rPr>
          <w:rFonts w:ascii="Verdana" w:hAnsi="Verdana"/>
        </w:rPr>
        <w:t>door strike tested in compliance with the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guideline for electrical locking systems for doors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along escape routes</w:t>
      </w:r>
    </w:p>
    <w:p w14:paraId="2FA5BB98" w14:textId="37A2BFBC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Closing speed, latching speed and backcheck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continuously adjustable</w:t>
      </w:r>
    </w:p>
    <w:p w14:paraId="041A7C6E" w14:textId="657D42D6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Suitable for fire and smoke protection doors</w:t>
      </w:r>
    </w:p>
    <w:p w14:paraId="152B5C4D" w14:textId="6A5E4654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 xml:space="preserve">Recommended door width: at least 850 mm </w:t>
      </w:r>
      <w:r w:rsidRPr="00DA5ADE">
        <w:rPr>
          <w:rFonts w:ascii="Verdana" w:hAnsi="Verdana"/>
        </w:rPr>
        <w:t xml:space="preserve">– </w:t>
      </w:r>
      <w:r w:rsidRPr="00DA5ADE">
        <w:rPr>
          <w:rFonts w:ascii="Verdana" w:hAnsi="Verdana"/>
        </w:rPr>
        <w:t>max.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1200 mm</w:t>
      </w:r>
    </w:p>
    <w:p w14:paraId="52BD8944" w14:textId="21DF71F6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position continuously adjustable between 12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mm and 17 mm</w:t>
      </w:r>
    </w:p>
    <w:p w14:paraId="7C05A13D" w14:textId="26B1EE0A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position adjustable horizontally between -3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mm and +6 mm</w:t>
      </w:r>
    </w:p>
    <w:p w14:paraId="636FD6FA" w14:textId="6885BA2D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bolt can be adjusted vertically in 4 mm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increments (-4/ 0/ +4/ +8)</w:t>
      </w:r>
    </w:p>
    <w:p w14:paraId="54970F42" w14:textId="70600811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 xml:space="preserve">Escape door strike using </w:t>
      </w:r>
      <w:proofErr w:type="spellStart"/>
      <w:r w:rsidRPr="00DA5ADE">
        <w:rPr>
          <w:rFonts w:ascii="Verdana" w:hAnsi="Verdana"/>
        </w:rPr>
        <w:t>FaFix</w:t>
      </w:r>
      <w:proofErr w:type="spellEnd"/>
      <w:r w:rsidRPr="00DA5ADE">
        <w:rPr>
          <w:rFonts w:ascii="Verdana" w:hAnsi="Verdana"/>
        </w:rPr>
        <w:t>, adjustable by 2 mm</w:t>
      </w:r>
    </w:p>
    <w:p w14:paraId="42313A08" w14:textId="63826EC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Suitable for left</w:t>
      </w:r>
      <w:r w:rsidRPr="00DA5ADE">
        <w:rPr>
          <w:rFonts w:ascii="Verdana" w:hAnsi="Verdana"/>
        </w:rPr>
        <w:t>-</w:t>
      </w:r>
      <w:r w:rsidRPr="00DA5ADE">
        <w:rPr>
          <w:rFonts w:ascii="Verdana" w:hAnsi="Verdana"/>
        </w:rPr>
        <w:t xml:space="preserve"> and right</w:t>
      </w:r>
      <w:r w:rsidRPr="00DA5ADE">
        <w:rPr>
          <w:rFonts w:ascii="Verdana" w:hAnsi="Verdana"/>
        </w:rPr>
        <w:t>-</w:t>
      </w:r>
      <w:r w:rsidRPr="00DA5ADE">
        <w:rPr>
          <w:rFonts w:ascii="Verdana" w:hAnsi="Verdana"/>
        </w:rPr>
        <w:t>handed doors</w:t>
      </w:r>
    </w:p>
    <w:p w14:paraId="3B681F51" w14:textId="4E094067" w:rsidR="0049670A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Standard installation on hinge side</w:t>
      </w:r>
    </w:p>
    <w:p w14:paraId="0099BBF2" w14:textId="77777777" w:rsidR="00DA5ADE" w:rsidRDefault="00DA5ADE" w:rsidP="00DA5ADE">
      <w:pPr>
        <w:spacing w:after="120" w:line="240" w:lineRule="auto"/>
      </w:pPr>
    </w:p>
    <w:p w14:paraId="588FC56B" w14:textId="09454278" w:rsidR="0049670A" w:rsidRPr="0049670A" w:rsidRDefault="0049670A" w:rsidP="0049670A">
      <w:pPr>
        <w:spacing w:after="120" w:line="240" w:lineRule="auto"/>
        <w:rPr>
          <w:rFonts w:ascii="Verdana" w:hAnsi="Verdana"/>
          <w:b/>
          <w:bCs/>
          <w:sz w:val="24"/>
          <w:szCs w:val="24"/>
        </w:rPr>
      </w:pPr>
      <w:r w:rsidRPr="0049670A">
        <w:rPr>
          <w:rFonts w:ascii="Verdana" w:hAnsi="Verdana"/>
          <w:b/>
          <w:bCs/>
          <w:sz w:val="24"/>
          <w:szCs w:val="24"/>
        </w:rPr>
        <w:t>Accessories</w:t>
      </w:r>
    </w:p>
    <w:p w14:paraId="15B51A91" w14:textId="3214F226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5 mm Spacer Plate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(narrow rebate)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DCFA01</w:t>
      </w:r>
    </w:p>
    <w:p w14:paraId="36ED599E" w14:textId="1D57A91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15 mm Spacer Plate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(wide rebate) DCFA02</w:t>
      </w:r>
    </w:p>
    <w:p w14:paraId="3D3C5C85" w14:textId="6FE7794C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Replacement plate,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5 mm, for Drilling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Template DCFA03</w:t>
      </w:r>
    </w:p>
    <w:p w14:paraId="32CA219E" w14:textId="668ADB6B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Replacement plate,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15 mm, for External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Drilling Template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DCFA04</w:t>
      </w:r>
    </w:p>
    <w:p w14:paraId="062F3728" w14:textId="12A0362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Mounting /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replacement plate,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5 mm, for Narrow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Frame DCFA05</w:t>
      </w:r>
    </w:p>
    <w:p w14:paraId="30CE1540" w14:textId="3F0633CB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Mounting /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replacement plate,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15 mm, for Narrow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Frame DCFA06</w:t>
      </w:r>
    </w:p>
    <w:p w14:paraId="0A099AF0" w14:textId="76319C30" w:rsidR="0049670A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Mechanical opening</w:t>
      </w:r>
      <w:r w:rsidRPr="00DA5ADE">
        <w:rPr>
          <w:rFonts w:ascii="Verdana" w:hAnsi="Verdana"/>
        </w:rPr>
        <w:t xml:space="preserve"> </w:t>
      </w:r>
      <w:r w:rsidRPr="00DA5ADE">
        <w:rPr>
          <w:rFonts w:ascii="Verdana" w:hAnsi="Verdana"/>
        </w:rPr>
        <w:t>damper A188</w:t>
      </w:r>
    </w:p>
    <w:p w14:paraId="3F03AF3A" w14:textId="77777777" w:rsidR="00DA5ADE" w:rsidRDefault="00DA5ADE" w:rsidP="00DA5ADE">
      <w:pPr>
        <w:spacing w:after="120" w:line="240" w:lineRule="auto"/>
        <w:rPr>
          <w:rFonts w:ascii="Verdana" w:hAnsi="Verdana"/>
        </w:rPr>
      </w:pPr>
    </w:p>
    <w:p w14:paraId="4A78B0DB" w14:textId="66028B95" w:rsidR="0049670A" w:rsidRPr="0049670A" w:rsidRDefault="0049670A" w:rsidP="0049670A">
      <w:pPr>
        <w:spacing w:after="120" w:line="240" w:lineRule="auto"/>
        <w:rPr>
          <w:rFonts w:ascii="Verdana" w:hAnsi="Verdana"/>
          <w:b/>
          <w:bCs/>
          <w:sz w:val="24"/>
          <w:szCs w:val="24"/>
          <w:lang w:val="en-US"/>
        </w:rPr>
      </w:pPr>
      <w:r w:rsidRPr="0049670A">
        <w:rPr>
          <w:rFonts w:ascii="Verdana" w:hAnsi="Verdana"/>
          <w:b/>
          <w:bCs/>
          <w:sz w:val="24"/>
          <w:szCs w:val="24"/>
          <w:lang w:val="en-GB"/>
        </w:rPr>
        <w:t>Colours</w:t>
      </w:r>
      <w:r>
        <w:rPr>
          <w:rFonts w:ascii="Verdana" w:hAnsi="Verdana"/>
          <w:b/>
          <w:bCs/>
          <w:sz w:val="24"/>
          <w:szCs w:val="24"/>
          <w:lang w:val="en-US"/>
        </w:rPr>
        <w:t>/Finishes</w:t>
      </w:r>
    </w:p>
    <w:p w14:paraId="26F6EE52" w14:textId="77777777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Silver EV1</w:t>
      </w:r>
    </w:p>
    <w:p w14:paraId="35C4658D" w14:textId="55EC7664" w:rsidR="0049670A" w:rsidRDefault="0049670A" w:rsidP="00DA5ADE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Stainless steel</w:t>
      </w:r>
      <w:r>
        <w:rPr>
          <w:rFonts w:ascii="Verdana" w:hAnsi="Verdana"/>
          <w:lang w:val="en-US"/>
        </w:rPr>
        <w:t xml:space="preserve"> design</w:t>
      </w:r>
    </w:p>
    <w:p w14:paraId="4F87A374" w14:textId="770F954D" w:rsidR="00DA5ADE" w:rsidRDefault="00DA5ADE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3BD6D034" w14:textId="06ED5A89" w:rsidR="00DA5ADE" w:rsidRPr="00DA5ADE" w:rsidRDefault="00DA5ADE" w:rsidP="00DA5ADE">
      <w:pPr>
        <w:spacing w:after="120" w:line="240" w:lineRule="auto"/>
        <w:contextualSpacing/>
        <w:rPr>
          <w:rFonts w:ascii="Verdana" w:hAnsi="Verdana"/>
          <w:b/>
          <w:bCs/>
          <w:sz w:val="28"/>
          <w:szCs w:val="28"/>
          <w:lang w:val="en-US"/>
        </w:rPr>
      </w:pPr>
      <w:r w:rsidRPr="0049670A">
        <w:rPr>
          <w:rFonts w:ascii="Verdana" w:hAnsi="Verdana"/>
          <w:b/>
          <w:bCs/>
          <w:sz w:val="28"/>
          <w:szCs w:val="28"/>
        </w:rPr>
        <w:lastRenderedPageBreak/>
        <w:t>Specifications for DC700</w:t>
      </w:r>
      <w:r>
        <w:rPr>
          <w:rFonts w:ascii="Verdana" w:hAnsi="Verdana"/>
          <w:b/>
          <w:bCs/>
          <w:sz w:val="28"/>
          <w:szCs w:val="28"/>
          <w:lang w:val="en-US"/>
        </w:rPr>
        <w:t>G-FT</w:t>
      </w:r>
      <w:r>
        <w:rPr>
          <w:rFonts w:ascii="Verdana" w:hAnsi="Verdana"/>
          <w:b/>
          <w:bCs/>
          <w:sz w:val="28"/>
          <w:szCs w:val="28"/>
          <w:lang w:val="en-US"/>
        </w:rPr>
        <w:t xml:space="preserve"> BGS</w:t>
      </w:r>
    </w:p>
    <w:p w14:paraId="3AFE2811" w14:textId="77777777" w:rsidR="00DA5ADE" w:rsidRDefault="00DA5ADE" w:rsidP="00DA5ADE">
      <w:pPr>
        <w:spacing w:after="120" w:line="240" w:lineRule="auto"/>
        <w:contextualSpacing/>
        <w:rPr>
          <w:rFonts w:ascii="Verdana" w:hAnsi="Verdana"/>
        </w:rPr>
      </w:pPr>
    </w:p>
    <w:p w14:paraId="4353F176" w14:textId="77777777" w:rsidR="00DA5ADE" w:rsidRDefault="00DA5ADE" w:rsidP="00DA5ADE">
      <w:pPr>
        <w:spacing w:after="120" w:line="240" w:lineRule="auto"/>
        <w:contextualSpacing/>
        <w:rPr>
          <w:rFonts w:ascii="Verdana" w:hAnsi="Verdana"/>
        </w:rPr>
      </w:pPr>
      <w:r w:rsidRPr="00DA5ADE">
        <w:rPr>
          <w:rFonts w:ascii="Verdana" w:hAnsi="Verdana"/>
        </w:rPr>
        <w:t>ASSA ABLOY door closer with Cam-Motion</w:t>
      </w:r>
      <w:r w:rsidRPr="00DA5ADE">
        <w:rPr>
          <w:rFonts w:ascii="Verdana" w:hAnsi="Verdana"/>
          <w:vertAlign w:val="superscript"/>
          <w:lang w:val="en-US"/>
        </w:rPr>
        <w:t>®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technology; extended mounting plate and integrated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 xml:space="preserve">latch bolt, guide rail with integrated </w:t>
      </w:r>
      <w:proofErr w:type="spellStart"/>
      <w:r w:rsidRPr="00DA5ADE">
        <w:rPr>
          <w:rFonts w:ascii="Verdana" w:hAnsi="Verdana"/>
        </w:rPr>
        <w:t>effeff</w:t>
      </w:r>
      <w:proofErr w:type="spellEnd"/>
      <w:r w:rsidRPr="00DA5ADE">
        <w:rPr>
          <w:rFonts w:ascii="Verdana" w:hAnsi="Verdana"/>
        </w:rPr>
        <w:t xml:space="preserve"> escape door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strike 332, 24V DC</w:t>
      </w:r>
    </w:p>
    <w:p w14:paraId="06631B2E" w14:textId="77777777" w:rsidR="00DA5ADE" w:rsidRPr="0049670A" w:rsidRDefault="00DA5ADE" w:rsidP="00DA5ADE">
      <w:pPr>
        <w:pStyle w:val="ListParagraph"/>
        <w:spacing w:after="120" w:line="240" w:lineRule="auto"/>
        <w:ind w:left="714"/>
        <w:contextualSpacing w:val="0"/>
        <w:rPr>
          <w:rFonts w:ascii="Verdana" w:hAnsi="Verdana"/>
        </w:rPr>
      </w:pPr>
    </w:p>
    <w:p w14:paraId="231668FD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Closing force continuously adjustable, EN size 3-6</w:t>
      </w:r>
    </w:p>
    <w:p w14:paraId="2DC66B02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Door closer approved in line with EN 1154, with CE mark</w:t>
      </w:r>
    </w:p>
    <w:p w14:paraId="3003EEF0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Escape door strike tested in compliance with the guideline for electrical locking systems for doors along escape routes</w:t>
      </w:r>
    </w:p>
    <w:p w14:paraId="21F24468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Closing speed, latching speed and backcheck continuously adjustable</w:t>
      </w:r>
    </w:p>
    <w:p w14:paraId="66370DBD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Suitable for fire and smoke protection doors</w:t>
      </w:r>
    </w:p>
    <w:p w14:paraId="69170232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Recommended door width: at least 850 mm – max. 1200 mm</w:t>
      </w:r>
    </w:p>
    <w:p w14:paraId="32BC1FA4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position continuously adjustable between 12 mm and 17 mm</w:t>
      </w:r>
    </w:p>
    <w:p w14:paraId="7616AA7F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position adjustable horizontally between -3 mm and +6 mm</w:t>
      </w:r>
    </w:p>
    <w:p w14:paraId="5E97B4C2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Latch bolt can be adjusted vertically in 4 mm increments (-4/ 0/ +4/ +8)</w:t>
      </w:r>
    </w:p>
    <w:p w14:paraId="7CFE6298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 xml:space="preserve">Escape door strike using </w:t>
      </w:r>
      <w:proofErr w:type="spellStart"/>
      <w:r w:rsidRPr="00DA5ADE">
        <w:rPr>
          <w:rFonts w:ascii="Verdana" w:hAnsi="Verdana"/>
        </w:rPr>
        <w:t>FaFix</w:t>
      </w:r>
      <w:proofErr w:type="spellEnd"/>
      <w:r w:rsidRPr="00DA5ADE">
        <w:rPr>
          <w:rFonts w:ascii="Verdana" w:hAnsi="Verdana"/>
        </w:rPr>
        <w:t>, adjustable by 2 mm</w:t>
      </w:r>
    </w:p>
    <w:p w14:paraId="4619658B" w14:textId="77777777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Suitable for left- and right-handed doors</w:t>
      </w:r>
    </w:p>
    <w:p w14:paraId="575956F1" w14:textId="01FA3573" w:rsid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 xml:space="preserve">Standard installation on </w:t>
      </w:r>
      <w:r>
        <w:rPr>
          <w:rFonts w:ascii="Verdana" w:hAnsi="Verdana"/>
          <w:lang w:val="en-US"/>
        </w:rPr>
        <w:t>non-</w:t>
      </w:r>
      <w:r w:rsidRPr="00DA5ADE">
        <w:rPr>
          <w:rFonts w:ascii="Verdana" w:hAnsi="Verdana"/>
        </w:rPr>
        <w:t>hinge side</w:t>
      </w:r>
    </w:p>
    <w:p w14:paraId="3583FC21" w14:textId="4F521749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rPr>
          <w:rFonts w:ascii="Verdana" w:hAnsi="Verdana"/>
        </w:rPr>
      </w:pPr>
      <w:r w:rsidRPr="00DA5ADE">
        <w:rPr>
          <w:rFonts w:ascii="Verdana" w:hAnsi="Verdana"/>
        </w:rPr>
        <w:t>14 mm height adjustable arm system for ease of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fitting</w:t>
      </w:r>
    </w:p>
    <w:p w14:paraId="19694667" w14:textId="77777777" w:rsidR="00DA5ADE" w:rsidRDefault="00DA5ADE" w:rsidP="00DA5ADE">
      <w:pPr>
        <w:spacing w:after="120" w:line="240" w:lineRule="auto"/>
      </w:pPr>
    </w:p>
    <w:p w14:paraId="76BE91A4" w14:textId="77777777" w:rsidR="00DA5ADE" w:rsidRPr="0049670A" w:rsidRDefault="00DA5ADE" w:rsidP="00DA5ADE">
      <w:pPr>
        <w:spacing w:after="120" w:line="240" w:lineRule="auto"/>
        <w:rPr>
          <w:rFonts w:ascii="Verdana" w:hAnsi="Verdana"/>
          <w:b/>
          <w:bCs/>
          <w:sz w:val="24"/>
          <w:szCs w:val="24"/>
        </w:rPr>
      </w:pPr>
      <w:r w:rsidRPr="0049670A">
        <w:rPr>
          <w:rFonts w:ascii="Verdana" w:hAnsi="Verdana"/>
          <w:b/>
          <w:bCs/>
          <w:sz w:val="24"/>
          <w:szCs w:val="24"/>
        </w:rPr>
        <w:t>Accessories</w:t>
      </w:r>
    </w:p>
    <w:p w14:paraId="0B92FEC6" w14:textId="48866826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Replacement plate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DCFA08</w:t>
      </w:r>
    </w:p>
    <w:p w14:paraId="0FB40202" w14:textId="07D7F001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Mounting /</w:t>
      </w:r>
      <w:r w:rsidRPr="00DA5ADE"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replacement plate</w:t>
      </w:r>
      <w:r w:rsidRPr="00DA5ADE"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for Narrow Frame</w:t>
      </w:r>
      <w:r w:rsidRPr="00DA5ADE"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DCFA09</w:t>
      </w:r>
    </w:p>
    <w:p w14:paraId="5137075A" w14:textId="1915AED9" w:rsidR="00DA5ADE" w:rsidRPr="00DA5ADE" w:rsidRDefault="00DA5ADE" w:rsidP="00DA5AD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DA5ADE">
        <w:rPr>
          <w:rFonts w:ascii="Verdana" w:hAnsi="Verdana"/>
        </w:rPr>
        <w:t>Mechanical opening</w:t>
      </w:r>
      <w:r>
        <w:rPr>
          <w:rFonts w:ascii="Verdana" w:hAnsi="Verdana"/>
          <w:lang w:val="en-US"/>
        </w:rPr>
        <w:t xml:space="preserve"> </w:t>
      </w:r>
      <w:r w:rsidRPr="00DA5ADE">
        <w:rPr>
          <w:rFonts w:ascii="Verdana" w:hAnsi="Verdana"/>
        </w:rPr>
        <w:t>damper A188</w:t>
      </w:r>
    </w:p>
    <w:p w14:paraId="7840C8AC" w14:textId="77777777" w:rsidR="00DA5ADE" w:rsidRPr="00DA5ADE" w:rsidRDefault="00DA5ADE" w:rsidP="00DA5ADE">
      <w:pPr>
        <w:spacing w:after="120" w:line="240" w:lineRule="auto"/>
        <w:rPr>
          <w:rFonts w:ascii="Verdana" w:hAnsi="Verdana"/>
          <w:b/>
          <w:bCs/>
          <w:sz w:val="24"/>
          <w:szCs w:val="24"/>
          <w:lang w:val="en-US"/>
        </w:rPr>
      </w:pPr>
    </w:p>
    <w:p w14:paraId="18600953" w14:textId="4721D6F8" w:rsidR="00DA5ADE" w:rsidRPr="00DA5ADE" w:rsidRDefault="00DA5ADE" w:rsidP="00DA5ADE">
      <w:pPr>
        <w:spacing w:after="120" w:line="240" w:lineRule="auto"/>
        <w:rPr>
          <w:rFonts w:ascii="Verdana" w:hAnsi="Verdana"/>
          <w:b/>
          <w:bCs/>
          <w:sz w:val="24"/>
          <w:szCs w:val="24"/>
          <w:lang w:val="en-US"/>
        </w:rPr>
      </w:pPr>
      <w:r w:rsidRPr="00DA5ADE">
        <w:rPr>
          <w:rFonts w:ascii="Verdana" w:hAnsi="Verdana"/>
          <w:b/>
          <w:bCs/>
          <w:sz w:val="24"/>
          <w:szCs w:val="24"/>
          <w:lang w:val="en-GB"/>
        </w:rPr>
        <w:t>Colours</w:t>
      </w:r>
      <w:r w:rsidRPr="00DA5ADE">
        <w:rPr>
          <w:rFonts w:ascii="Verdana" w:hAnsi="Verdana"/>
          <w:b/>
          <w:bCs/>
          <w:sz w:val="24"/>
          <w:szCs w:val="24"/>
          <w:lang w:val="en-US"/>
        </w:rPr>
        <w:t>/Finishes</w:t>
      </w:r>
    </w:p>
    <w:p w14:paraId="375271C5" w14:textId="77777777" w:rsidR="00DA5ADE" w:rsidRDefault="00DA5ADE" w:rsidP="00DA5ADE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Silver EV1</w:t>
      </w:r>
    </w:p>
    <w:p w14:paraId="70E36A61" w14:textId="77777777" w:rsidR="00DA5ADE" w:rsidRPr="00DA5ADE" w:rsidRDefault="00DA5ADE" w:rsidP="00DA5ADE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Stainless steel</w:t>
      </w:r>
      <w:r>
        <w:rPr>
          <w:rFonts w:ascii="Verdana" w:hAnsi="Verdana"/>
          <w:lang w:val="en-US"/>
        </w:rPr>
        <w:t xml:space="preserve"> design</w:t>
      </w:r>
    </w:p>
    <w:p w14:paraId="2BDF97FF" w14:textId="77777777" w:rsidR="00DA5ADE" w:rsidRPr="00DA5ADE" w:rsidRDefault="00DA5ADE" w:rsidP="00DA5ADE">
      <w:pPr>
        <w:spacing w:after="120" w:line="240" w:lineRule="auto"/>
        <w:rPr>
          <w:rFonts w:ascii="Verdana" w:hAnsi="Verdana"/>
        </w:rPr>
      </w:pPr>
    </w:p>
    <w:sectPr w:rsidR="00DA5ADE" w:rsidRPr="00DA5AD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4A8CD" w14:textId="77777777" w:rsidR="002954F7" w:rsidRDefault="002954F7" w:rsidP="002954F7">
      <w:pPr>
        <w:spacing w:after="0" w:line="240" w:lineRule="auto"/>
      </w:pPr>
      <w:r>
        <w:separator/>
      </w:r>
    </w:p>
  </w:endnote>
  <w:endnote w:type="continuationSeparator" w:id="0">
    <w:p w14:paraId="484AD5CC" w14:textId="77777777" w:rsidR="002954F7" w:rsidRDefault="002954F7" w:rsidP="0029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58338" w14:textId="77777777" w:rsidR="002954F7" w:rsidRDefault="002954F7" w:rsidP="002954F7">
      <w:pPr>
        <w:spacing w:after="0" w:line="240" w:lineRule="auto"/>
      </w:pPr>
      <w:r>
        <w:separator/>
      </w:r>
    </w:p>
  </w:footnote>
  <w:footnote w:type="continuationSeparator" w:id="0">
    <w:p w14:paraId="5777D976" w14:textId="77777777" w:rsidR="002954F7" w:rsidRDefault="002954F7" w:rsidP="0029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F7965" w14:textId="162FBD43" w:rsidR="002954F7" w:rsidRDefault="002954F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027A80" wp14:editId="68C0F30C">
          <wp:simplePos x="0" y="0"/>
          <wp:positionH relativeFrom="column">
            <wp:posOffset>4893868</wp:posOffset>
          </wp:positionH>
          <wp:positionV relativeFrom="paragraph">
            <wp:posOffset>-142799</wp:posOffset>
          </wp:positionV>
          <wp:extent cx="1372235" cy="1892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62B2"/>
    <w:multiLevelType w:val="hybridMultilevel"/>
    <w:tmpl w:val="4A1EB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A120C"/>
    <w:multiLevelType w:val="hybridMultilevel"/>
    <w:tmpl w:val="37007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615055">
    <w:abstractNumId w:val="1"/>
  </w:num>
  <w:num w:numId="2" w16cid:durableId="107947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0A"/>
    <w:rsid w:val="000D02CD"/>
    <w:rsid w:val="002954F7"/>
    <w:rsid w:val="0049670A"/>
    <w:rsid w:val="00536046"/>
    <w:rsid w:val="00DA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518B6F3"/>
  <w15:chartTrackingRefBased/>
  <w15:docId w15:val="{98696E01-EF3A-4794-868F-2AD6C5DA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4F7"/>
  </w:style>
  <w:style w:type="paragraph" w:styleId="Footer">
    <w:name w:val="footer"/>
    <w:basedOn w:val="Normal"/>
    <w:link w:val="FooterChar"/>
    <w:uiPriority w:val="99"/>
    <w:unhideWhenUsed/>
    <w:rsid w:val="0029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Stoye</dc:creator>
  <cp:keywords/>
  <dc:description/>
  <cp:lastModifiedBy>Romina Stoye</cp:lastModifiedBy>
  <cp:revision>3</cp:revision>
  <dcterms:created xsi:type="dcterms:W3CDTF">2023-08-30T07:11:00Z</dcterms:created>
  <dcterms:modified xsi:type="dcterms:W3CDTF">2023-08-30T07:18:00Z</dcterms:modified>
</cp:coreProperties>
</file>